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E57" w:rsidRDefault="001A3E57" w:rsidP="001A3E57">
      <w:pPr>
        <w:spacing w:after="0" w:line="408" w:lineRule="atLeast"/>
        <w:jc w:val="center"/>
        <w:rPr>
          <w:rFonts w:ascii="Times New Roman" w:hAnsi="Times New Roman"/>
          <w:b/>
          <w:color w:val="333333"/>
          <w:sz w:val="24"/>
          <w:szCs w:val="24"/>
        </w:rPr>
      </w:pPr>
      <w:r>
        <w:rPr>
          <w:rFonts w:ascii="Times New Roman" w:hAnsi="Times New Roman"/>
          <w:b/>
          <w:bCs/>
          <w:color w:val="333333"/>
          <w:sz w:val="24"/>
          <w:szCs w:val="24"/>
        </w:rPr>
        <w:t>Раздел 1. Основные понятия и термины</w:t>
      </w:r>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color w:val="333333"/>
          <w:sz w:val="24"/>
          <w:szCs w:val="24"/>
        </w:rPr>
        <w:tab/>
      </w:r>
      <w:proofErr w:type="gramStart"/>
      <w:r>
        <w:rPr>
          <w:rFonts w:ascii="Times New Roman" w:hAnsi="Times New Roman"/>
          <w:bCs/>
          <w:color w:val="333333"/>
          <w:sz w:val="24"/>
          <w:szCs w:val="24"/>
        </w:rPr>
        <w:t>Коммунальное хозяйство - совокупность служб, организаций, технических средств по обслуживанию населения (водоснабжение, энергоснабжение, теплоснабжение, канализация, транспорт, дорожное хозяйство, уборка улиц, дворов и др.).</w:t>
      </w:r>
      <w:proofErr w:type="gramEnd"/>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color w:val="333333"/>
          <w:sz w:val="24"/>
          <w:szCs w:val="24"/>
        </w:rPr>
        <w:tab/>
        <w:t>Коммунальные ресурсы - холодная вода, горячая вода, электрическая энергия, газ, бытовой газ в баллонах, тепловая энергия, твердое топливо, используемые для предоставления коммунальных услуг.</w:t>
      </w:r>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color w:val="333333"/>
          <w:sz w:val="24"/>
          <w:szCs w:val="24"/>
        </w:rPr>
        <w:tab/>
        <w:t>Коммунальные услуги – предоставляемые собственникам помещений в многоквартирном доме услуги за холодное и горячее водоснабжение, водоотведение, электроснабжение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color w:val="333333"/>
          <w:sz w:val="24"/>
          <w:szCs w:val="24"/>
        </w:rPr>
        <w:tab/>
        <w:t>Коммунальные платежи - текущие платежи на покрытие индивидуальных расходов домовладельцев по коммунальным услугам, услугам радиосвязи, телевидения и пр.</w:t>
      </w:r>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color w:val="333333"/>
          <w:sz w:val="24"/>
          <w:szCs w:val="24"/>
        </w:rPr>
        <w:tab/>
      </w:r>
      <w:proofErr w:type="spellStart"/>
      <w:r>
        <w:rPr>
          <w:rFonts w:ascii="Times New Roman" w:hAnsi="Times New Roman"/>
          <w:bCs/>
          <w:color w:val="333333"/>
          <w:sz w:val="24"/>
          <w:szCs w:val="24"/>
        </w:rPr>
        <w:t>Ресурсоснабжающая</w:t>
      </w:r>
      <w:proofErr w:type="spellEnd"/>
      <w:r>
        <w:rPr>
          <w:rFonts w:ascii="Times New Roman" w:hAnsi="Times New Roman"/>
          <w:bCs/>
          <w:color w:val="333333"/>
          <w:sz w:val="24"/>
          <w:szCs w:val="24"/>
        </w:rPr>
        <w:t xml:space="preserve"> организация – организации, предоставляющие коммунальные ресурсы (услуги) собственникам помещений и лицам, пользующимся  помещением собственника.</w:t>
      </w:r>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color w:val="333333"/>
          <w:sz w:val="24"/>
          <w:szCs w:val="24"/>
        </w:rPr>
        <w:tab/>
        <w:t xml:space="preserve">Инженерные системы жилых зданий - внутреннее инженерное оборудование, а также подводящие коммуникации (сети) и сооружения коммунального назначения, обеспечивающие подачу </w:t>
      </w:r>
      <w:proofErr w:type="spellStart"/>
      <w:r>
        <w:rPr>
          <w:rFonts w:ascii="Times New Roman" w:hAnsi="Times New Roman"/>
          <w:bCs/>
          <w:color w:val="333333"/>
          <w:sz w:val="24"/>
          <w:szCs w:val="24"/>
        </w:rPr>
        <w:t>водо</w:t>
      </w:r>
      <w:proofErr w:type="spellEnd"/>
      <w:r>
        <w:rPr>
          <w:rFonts w:ascii="Times New Roman" w:hAnsi="Times New Roman"/>
          <w:bCs/>
          <w:color w:val="333333"/>
          <w:sz w:val="24"/>
          <w:szCs w:val="24"/>
        </w:rPr>
        <w:t xml:space="preserve">- и энергоресурсов, вертикальный транспорт, </w:t>
      </w:r>
      <w:proofErr w:type="spellStart"/>
      <w:r>
        <w:rPr>
          <w:rFonts w:ascii="Times New Roman" w:hAnsi="Times New Roman"/>
          <w:bCs/>
          <w:color w:val="333333"/>
          <w:sz w:val="24"/>
          <w:szCs w:val="24"/>
        </w:rPr>
        <w:t>мусороудаление</w:t>
      </w:r>
      <w:proofErr w:type="spellEnd"/>
      <w:r>
        <w:rPr>
          <w:rFonts w:ascii="Times New Roman" w:hAnsi="Times New Roman"/>
          <w:bCs/>
          <w:color w:val="333333"/>
          <w:sz w:val="24"/>
          <w:szCs w:val="24"/>
        </w:rPr>
        <w:t>, противопожарную безопасность и связь.</w:t>
      </w:r>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color w:val="333333"/>
          <w:sz w:val="24"/>
          <w:szCs w:val="24"/>
        </w:rPr>
        <w:tab/>
        <w:t>Газоснабжение - круглосуточное обеспечение потребителя газом надлежащего качества, подаваемым в необходимых объемах по присоединенной сети в жилое помещение, а также продажа бытового газа в баллонах.</w:t>
      </w:r>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color w:val="333333"/>
          <w:sz w:val="24"/>
          <w:szCs w:val="24"/>
        </w:rPr>
        <w:tab/>
        <w:t>Холодное водоснабжение - круглосуточное обеспечение потребителя холодной питьевой водой надлежащего качества, подаваемой в необходимых объемах по присоединенной сети в жилое помещение либо до водоразборной колонки.</w:t>
      </w:r>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color w:val="333333"/>
          <w:sz w:val="24"/>
          <w:szCs w:val="24"/>
        </w:rPr>
        <w:tab/>
        <w:t>Горячее водоснабжение - круглосуточное обеспечение потребителя горячей водой надлежащего качества, подаваемой в необходимых объемах   по присоединенной сети в жилое помещение.</w:t>
      </w:r>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color w:val="333333"/>
          <w:sz w:val="24"/>
          <w:szCs w:val="24"/>
        </w:rPr>
        <w:tab/>
        <w:t>Водоотведение - отвод бытовых стоков из жилого помещения по присоединенной сети.</w:t>
      </w:r>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sz w:val="24"/>
          <w:szCs w:val="24"/>
        </w:rPr>
        <w:tab/>
        <w:t xml:space="preserve">Канализация - система трубопроводов и устройств в объеме, ограниченном наружными поверхностями ограждающих конструкций и выпусками до первого смотрового колодца, обеспечивающая отведение сточных вод от санитарно-технических </w:t>
      </w:r>
      <w:r>
        <w:rPr>
          <w:rFonts w:ascii="Times New Roman" w:hAnsi="Times New Roman"/>
          <w:bCs/>
          <w:sz w:val="24"/>
          <w:szCs w:val="24"/>
        </w:rPr>
        <w:lastRenderedPageBreak/>
        <w:t>приборов и технологического оборудования и при необходимости локальными очистными сооружениями, а также дождевых и талых вод в сеть канализации соответствующего назначения населенного пункта или промышленного</w:t>
      </w:r>
      <w:r>
        <w:rPr>
          <w:rFonts w:ascii="Times New Roman" w:hAnsi="Times New Roman"/>
          <w:bCs/>
          <w:color w:val="333333"/>
          <w:sz w:val="24"/>
          <w:szCs w:val="24"/>
        </w:rPr>
        <w:t xml:space="preserve"> предприятия.</w:t>
      </w:r>
    </w:p>
    <w:p w:rsidR="001A3E57" w:rsidRDefault="001A3E57" w:rsidP="001A3E57">
      <w:pPr>
        <w:spacing w:after="0" w:line="408" w:lineRule="atLeast"/>
        <w:jc w:val="both"/>
        <w:rPr>
          <w:rFonts w:ascii="Times New Roman" w:hAnsi="Times New Roman"/>
          <w:sz w:val="24"/>
          <w:szCs w:val="24"/>
        </w:rPr>
      </w:pPr>
      <w:r>
        <w:rPr>
          <w:rFonts w:ascii="Times New Roman" w:hAnsi="Times New Roman"/>
          <w:bCs/>
          <w:color w:val="333333"/>
          <w:sz w:val="24"/>
          <w:szCs w:val="24"/>
        </w:rPr>
        <w:tab/>
      </w:r>
      <w:r>
        <w:rPr>
          <w:rFonts w:ascii="Times New Roman" w:hAnsi="Times New Roman"/>
          <w:bCs/>
          <w:sz w:val="24"/>
          <w:szCs w:val="24"/>
        </w:rPr>
        <w:t>Теплоснабжение - снабжение теплом жилых, общественных и промышленных зданий (сооружений) для обеспечения коммунально-бытовых (отопление, вентиляция, горячее водоснабжение) и технологических нужд потребителей.</w:t>
      </w:r>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color w:val="333333"/>
          <w:sz w:val="24"/>
          <w:szCs w:val="24"/>
        </w:rPr>
        <w:tab/>
        <w:t>Отопление - поддержание в жилом помещении, отапливаемом по присоединенной сети, температуры воздуха, а также продажа твердого топлива при наличии печного отопления.</w:t>
      </w:r>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color w:val="333333"/>
          <w:sz w:val="24"/>
          <w:szCs w:val="24"/>
        </w:rPr>
        <w:tab/>
        <w:t>Коллективный (</w:t>
      </w:r>
      <w:proofErr w:type="spellStart"/>
      <w:r>
        <w:rPr>
          <w:rFonts w:ascii="Times New Roman" w:hAnsi="Times New Roman"/>
          <w:bCs/>
          <w:color w:val="333333"/>
          <w:sz w:val="24"/>
          <w:szCs w:val="24"/>
        </w:rPr>
        <w:t>общедомовой</w:t>
      </w:r>
      <w:proofErr w:type="spellEnd"/>
      <w:r>
        <w:rPr>
          <w:rFonts w:ascii="Times New Roman" w:hAnsi="Times New Roman"/>
          <w:bCs/>
          <w:color w:val="333333"/>
          <w:sz w:val="24"/>
          <w:szCs w:val="24"/>
        </w:rPr>
        <w:t>) прибор учета - средство измерения, используемое для определения объемов (количества) коммунальных ресурсов, поданных в многоквартирный дом.</w:t>
      </w:r>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color w:val="333333"/>
          <w:sz w:val="24"/>
          <w:szCs w:val="24"/>
        </w:rPr>
        <w:tab/>
        <w:t>Электроснабжение - круглосуточное обеспечение потребителя электрической энергией надлежащего качества, подаваемой в необходимых объемах по присоединенной сети в жилое помещение. </w:t>
      </w:r>
    </w:p>
    <w:p w:rsidR="001A3E57" w:rsidRDefault="001A3E57" w:rsidP="001A3E57">
      <w:pPr>
        <w:spacing w:after="0" w:line="408" w:lineRule="atLeast"/>
        <w:rPr>
          <w:rFonts w:ascii="Times New Roman" w:hAnsi="Times New Roman"/>
          <w:color w:val="333333"/>
          <w:sz w:val="24"/>
          <w:szCs w:val="24"/>
        </w:rPr>
      </w:pPr>
      <w:r>
        <w:rPr>
          <w:rFonts w:ascii="Times New Roman" w:hAnsi="Times New Roman"/>
          <w:bCs/>
          <w:color w:val="333333"/>
          <w:sz w:val="24"/>
          <w:szCs w:val="24"/>
        </w:rPr>
        <w:t> </w:t>
      </w:r>
    </w:p>
    <w:p w:rsidR="001A3E57" w:rsidRDefault="001A3E57" w:rsidP="001A3E57">
      <w:pPr>
        <w:spacing w:after="0" w:line="408" w:lineRule="atLeast"/>
        <w:jc w:val="center"/>
        <w:rPr>
          <w:rFonts w:ascii="Times New Roman" w:hAnsi="Times New Roman"/>
          <w:b/>
          <w:color w:val="333333"/>
          <w:sz w:val="24"/>
          <w:szCs w:val="24"/>
        </w:rPr>
      </w:pPr>
      <w:r>
        <w:rPr>
          <w:rFonts w:ascii="Times New Roman" w:hAnsi="Times New Roman"/>
          <w:b/>
          <w:bCs/>
          <w:color w:val="333333"/>
          <w:sz w:val="24"/>
          <w:szCs w:val="24"/>
        </w:rPr>
        <w:t>Раздел  2. Характеристика сферы реализации подпрограммы в области коммунальной инфраструктуры.</w:t>
      </w:r>
    </w:p>
    <w:p w:rsidR="001A3E57" w:rsidRDefault="001A3E57" w:rsidP="001A3E57">
      <w:pPr>
        <w:spacing w:after="0" w:line="408" w:lineRule="atLeast"/>
        <w:rPr>
          <w:rFonts w:ascii="Times New Roman" w:hAnsi="Times New Roman"/>
          <w:color w:val="333333"/>
          <w:sz w:val="24"/>
          <w:szCs w:val="24"/>
        </w:rPr>
      </w:pPr>
      <w:r>
        <w:rPr>
          <w:rFonts w:ascii="Times New Roman" w:hAnsi="Times New Roman"/>
          <w:bCs/>
          <w:color w:val="333333"/>
          <w:sz w:val="24"/>
          <w:szCs w:val="24"/>
        </w:rPr>
        <w:t> </w:t>
      </w:r>
    </w:p>
    <w:p w:rsidR="001A3E57" w:rsidRDefault="001A3E57" w:rsidP="001A3E57">
      <w:pPr>
        <w:spacing w:after="0" w:line="408" w:lineRule="atLeast"/>
        <w:jc w:val="center"/>
        <w:rPr>
          <w:rFonts w:ascii="Times New Roman" w:hAnsi="Times New Roman"/>
          <w:b/>
          <w:color w:val="333333"/>
          <w:sz w:val="24"/>
          <w:szCs w:val="24"/>
        </w:rPr>
      </w:pPr>
      <w:r>
        <w:rPr>
          <w:rFonts w:ascii="Times New Roman" w:hAnsi="Times New Roman"/>
          <w:b/>
          <w:bCs/>
          <w:color w:val="333333"/>
          <w:sz w:val="24"/>
          <w:szCs w:val="24"/>
        </w:rPr>
        <w:t>2.1.Система водоотведения поверхностных, дождевых и грунтовых сточных вод</w:t>
      </w:r>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color w:val="333333"/>
          <w:sz w:val="24"/>
          <w:szCs w:val="24"/>
        </w:rPr>
        <w:tab/>
        <w:t>МО «Агалатовское сельское поселение»» не полностью покрыто сетью дождевой (ливневой) канализации и магистральных водостоков, кроме того многие объекты водоотведения требуют ремонта и перекладки.</w:t>
      </w:r>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color w:val="333333"/>
          <w:sz w:val="24"/>
          <w:szCs w:val="24"/>
        </w:rPr>
        <w:tab/>
        <w:t>В последнее десятилетие, в связи с отсутствием финансирования на содержание системы водоотведения дождевых и поверхностных сточных вод, работы по ремонту и реконструкции сетей и сооружений дождевой (ливневой) канализации не проводились. Выполнялись только аварийные работы по прочистке сетей. В результате сети дождевой канализации заилены, уменьшилась их пропускная способность и как следствие неудовлетворительного состояния сетей является подтопление подвалов домов, коммуникаций, разрушение фундаментов зданий и дорог.</w:t>
      </w:r>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color w:val="333333"/>
          <w:sz w:val="24"/>
          <w:szCs w:val="24"/>
        </w:rPr>
        <w:tab/>
        <w:t>Также в МО «Агалатовское сельское поселение»» имеются места,  которые во время дождей затапливаются, отвод воды за счёт вертикальной планировки невозможен,  а ливневая канализация отсутствует, из-за чего возникают проблемы для проезда автотранспорта и прохода пешеходов. В таких местах необходимо строительство новых сетей ливневой канализации.</w:t>
      </w:r>
    </w:p>
    <w:p w:rsidR="001A3E57" w:rsidRDefault="001A3E57" w:rsidP="001A3E57">
      <w:pPr>
        <w:spacing w:after="0" w:line="408" w:lineRule="atLeast"/>
        <w:jc w:val="center"/>
        <w:rPr>
          <w:rFonts w:ascii="Times New Roman" w:hAnsi="Times New Roman"/>
          <w:b/>
          <w:color w:val="333333"/>
          <w:sz w:val="24"/>
          <w:szCs w:val="24"/>
        </w:rPr>
      </w:pPr>
      <w:r>
        <w:rPr>
          <w:rFonts w:ascii="Times New Roman" w:hAnsi="Times New Roman"/>
          <w:b/>
          <w:bCs/>
          <w:color w:val="333333"/>
          <w:sz w:val="24"/>
          <w:szCs w:val="24"/>
        </w:rPr>
        <w:lastRenderedPageBreak/>
        <w:t>2.2 Газификация</w:t>
      </w:r>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color w:val="333333"/>
          <w:sz w:val="24"/>
          <w:szCs w:val="24"/>
        </w:rPr>
        <w:tab/>
        <w:t>На территории МО «Агалатовское сельское поселение»» располагается довольно большая  по протяженности сеть газопроводов, которые находятся в хорошем состоянии, не требуют перекладки. Газораспределительные сети МО «Агалатовское сельское поселение»» составляют:</w:t>
      </w:r>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i/>
          <w:iCs/>
          <w:color w:val="333333"/>
          <w:sz w:val="24"/>
          <w:szCs w:val="24"/>
        </w:rPr>
        <w:t>дер. Касимово</w:t>
      </w:r>
      <w:r>
        <w:rPr>
          <w:rFonts w:ascii="Times New Roman" w:hAnsi="Times New Roman"/>
          <w:bCs/>
          <w:color w:val="333333"/>
          <w:sz w:val="24"/>
          <w:szCs w:val="24"/>
        </w:rPr>
        <w:t>: от 5 ПКО до 5ПК5+5,60</w:t>
      </w:r>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color w:val="333333"/>
          <w:sz w:val="24"/>
          <w:szCs w:val="24"/>
        </w:rPr>
        <w:t>     Низкого давления L=510,0 м.п. Ду=90 мм. Кран КШИ -65ф-1 шт.</w:t>
      </w:r>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color w:val="333333"/>
          <w:sz w:val="24"/>
          <w:szCs w:val="24"/>
        </w:rPr>
        <w:t>     Среднего давления от 1ПКО до 1ПК5+93,1</w:t>
      </w:r>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color w:val="333333"/>
          <w:sz w:val="24"/>
          <w:szCs w:val="24"/>
        </w:rPr>
        <w:t>        от 3ПКО до 3ПК10+86,20</w:t>
      </w:r>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color w:val="333333"/>
          <w:sz w:val="24"/>
          <w:szCs w:val="24"/>
        </w:rPr>
        <w:t>L=1677,30 м.п. Кран КШИ -65ф – 2 шт.</w:t>
      </w:r>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color w:val="333333"/>
          <w:sz w:val="24"/>
          <w:szCs w:val="24"/>
        </w:rPr>
        <w:t>    Высокого давления L=346,50 м.п.</w:t>
      </w:r>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color w:val="333333"/>
          <w:sz w:val="24"/>
          <w:szCs w:val="24"/>
        </w:rPr>
        <w:t> от ПКО до ПКО+12,9, 2ПКО+12,90</w:t>
      </w:r>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color w:val="333333"/>
          <w:sz w:val="24"/>
          <w:szCs w:val="24"/>
        </w:rPr>
        <w:t> от 4ПКО до ПК3+9,50</w:t>
      </w:r>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color w:val="333333"/>
          <w:sz w:val="24"/>
          <w:szCs w:val="24"/>
        </w:rPr>
        <w:t> Кран КШИ -50ф – 3 шт.</w:t>
      </w:r>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color w:val="333333"/>
          <w:sz w:val="24"/>
          <w:szCs w:val="24"/>
        </w:rPr>
        <w:t>ГРПШ – 035Ш-1У1 – 1 шт.</w:t>
      </w:r>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color w:val="333333"/>
          <w:sz w:val="24"/>
          <w:szCs w:val="24"/>
        </w:rPr>
        <w:t>ГРПШ-400-У1 – 1 шт.</w:t>
      </w:r>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color w:val="333333"/>
          <w:sz w:val="24"/>
          <w:szCs w:val="24"/>
        </w:rPr>
        <w:t>ГРПШ -13-1ВУ1 – 1 шт.</w:t>
      </w:r>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i/>
          <w:iCs/>
          <w:color w:val="333333"/>
          <w:sz w:val="24"/>
          <w:szCs w:val="24"/>
        </w:rPr>
        <w:t>дер. Скотное</w:t>
      </w:r>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color w:val="333333"/>
          <w:sz w:val="24"/>
          <w:szCs w:val="24"/>
        </w:rPr>
        <w:t>Газопровод низкого давления Ду-800 мм; L=1974.5 м.п. 1 ГРПШ</w:t>
      </w:r>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i/>
          <w:iCs/>
          <w:color w:val="333333"/>
          <w:sz w:val="24"/>
          <w:szCs w:val="24"/>
        </w:rPr>
        <w:t>дер. Вартемяги – 1 этап</w:t>
      </w:r>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color w:val="333333"/>
          <w:sz w:val="24"/>
          <w:szCs w:val="24"/>
        </w:rPr>
        <w:t xml:space="preserve">ул. Колхозная, ул. </w:t>
      </w:r>
      <w:proofErr w:type="spellStart"/>
      <w:r>
        <w:rPr>
          <w:rFonts w:ascii="Times New Roman" w:hAnsi="Times New Roman"/>
          <w:bCs/>
          <w:color w:val="333333"/>
          <w:sz w:val="24"/>
          <w:szCs w:val="24"/>
        </w:rPr>
        <w:t>Шуваловская</w:t>
      </w:r>
      <w:proofErr w:type="spellEnd"/>
      <w:r>
        <w:rPr>
          <w:rFonts w:ascii="Times New Roman" w:hAnsi="Times New Roman"/>
          <w:bCs/>
          <w:color w:val="333333"/>
          <w:sz w:val="24"/>
          <w:szCs w:val="24"/>
        </w:rPr>
        <w:t>, ул. Учительская, Токсовское шоссе.</w:t>
      </w:r>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color w:val="333333"/>
          <w:sz w:val="24"/>
          <w:szCs w:val="24"/>
        </w:rPr>
        <w:t>    - Среднего давления L=988,4 м.п. Ду=90 мм. ГРПШ – 1 шт.</w:t>
      </w:r>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color w:val="333333"/>
          <w:sz w:val="24"/>
          <w:szCs w:val="24"/>
        </w:rPr>
        <w:t xml:space="preserve">    - Высокого давления L=902,7 м.п. </w:t>
      </w:r>
      <w:proofErr w:type="spellStart"/>
      <w:r>
        <w:rPr>
          <w:rFonts w:ascii="Times New Roman" w:hAnsi="Times New Roman"/>
          <w:bCs/>
          <w:color w:val="333333"/>
          <w:sz w:val="24"/>
          <w:szCs w:val="24"/>
        </w:rPr>
        <w:t>Ду=</w:t>
      </w:r>
      <w:proofErr w:type="spellEnd"/>
      <w:r>
        <w:rPr>
          <w:rFonts w:ascii="Times New Roman" w:hAnsi="Times New Roman"/>
          <w:bCs/>
          <w:color w:val="333333"/>
          <w:sz w:val="24"/>
          <w:szCs w:val="24"/>
        </w:rPr>
        <w:t xml:space="preserve"> 90 мм</w:t>
      </w:r>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i/>
          <w:iCs/>
          <w:color w:val="333333"/>
          <w:sz w:val="24"/>
          <w:szCs w:val="24"/>
        </w:rPr>
        <w:t>дер. Вартемяги – 2 этап</w:t>
      </w:r>
    </w:p>
    <w:p w:rsidR="001A3E57" w:rsidRDefault="001A3E57" w:rsidP="001A3E57">
      <w:pPr>
        <w:spacing w:after="0" w:line="408" w:lineRule="atLeast"/>
        <w:jc w:val="both"/>
        <w:rPr>
          <w:rFonts w:ascii="Times New Roman" w:hAnsi="Times New Roman"/>
          <w:color w:val="333333"/>
          <w:sz w:val="24"/>
          <w:szCs w:val="24"/>
        </w:rPr>
      </w:pPr>
      <w:proofErr w:type="gramStart"/>
      <w:r>
        <w:rPr>
          <w:rFonts w:ascii="Times New Roman" w:hAnsi="Times New Roman"/>
          <w:bCs/>
          <w:color w:val="333333"/>
          <w:sz w:val="24"/>
          <w:szCs w:val="24"/>
        </w:rPr>
        <w:t xml:space="preserve">Приозерское шоссе, ул. Нагорная, ул. Советская, ул. Парковая, Школьный пре, </w:t>
      </w:r>
      <w:proofErr w:type="spellStart"/>
      <w:r>
        <w:rPr>
          <w:rFonts w:ascii="Times New Roman" w:hAnsi="Times New Roman"/>
          <w:bCs/>
          <w:color w:val="333333"/>
          <w:sz w:val="24"/>
          <w:szCs w:val="24"/>
        </w:rPr>
        <w:t>Приозерский</w:t>
      </w:r>
      <w:proofErr w:type="spellEnd"/>
      <w:r>
        <w:rPr>
          <w:rFonts w:ascii="Times New Roman" w:hAnsi="Times New Roman"/>
          <w:bCs/>
          <w:color w:val="333333"/>
          <w:sz w:val="24"/>
          <w:szCs w:val="24"/>
        </w:rPr>
        <w:t xml:space="preserve"> пер.</w:t>
      </w:r>
      <w:proofErr w:type="gramEnd"/>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color w:val="333333"/>
          <w:sz w:val="24"/>
          <w:szCs w:val="24"/>
        </w:rPr>
        <w:t>    - Низкого и высокого давления L=7043,30 м.п., ГРПШ – 3 шт.</w:t>
      </w:r>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i/>
          <w:iCs/>
          <w:color w:val="333333"/>
          <w:sz w:val="24"/>
          <w:szCs w:val="24"/>
        </w:rPr>
        <w:t>дер. Вартемяги – 3 этап</w:t>
      </w:r>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color w:val="333333"/>
          <w:sz w:val="24"/>
          <w:szCs w:val="24"/>
        </w:rPr>
        <w:t xml:space="preserve">Приозерское шоссе - ул. </w:t>
      </w:r>
      <w:proofErr w:type="gramStart"/>
      <w:r>
        <w:rPr>
          <w:rFonts w:ascii="Times New Roman" w:hAnsi="Times New Roman"/>
          <w:bCs/>
          <w:color w:val="333333"/>
          <w:sz w:val="24"/>
          <w:szCs w:val="24"/>
        </w:rPr>
        <w:t>Колхозная</w:t>
      </w:r>
      <w:proofErr w:type="gramEnd"/>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color w:val="333333"/>
          <w:sz w:val="24"/>
          <w:szCs w:val="24"/>
        </w:rPr>
        <w:t>- Низкого давления L=1340,50 м.п.</w:t>
      </w:r>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color w:val="333333"/>
          <w:sz w:val="24"/>
          <w:szCs w:val="24"/>
        </w:rPr>
        <w:t>    Кран ПЭ-160 – 2 шт.</w:t>
      </w:r>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color w:val="333333"/>
          <w:sz w:val="24"/>
          <w:szCs w:val="24"/>
        </w:rPr>
        <w:t>- Высокого давления от ПКО до ПК-10+26,5, от 7ПКО+7,00, 8ПКО до  8ПКО+6,5, L=1039,50 м.п.</w:t>
      </w:r>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color w:val="333333"/>
          <w:sz w:val="24"/>
          <w:szCs w:val="24"/>
        </w:rPr>
        <w:t>    Кран ПЭ-160- 1 шт.</w:t>
      </w:r>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i/>
          <w:iCs/>
          <w:color w:val="333333"/>
          <w:sz w:val="24"/>
          <w:szCs w:val="24"/>
        </w:rPr>
        <w:t>дер. Вартемяги – 4 этап</w:t>
      </w:r>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color w:val="333333"/>
          <w:sz w:val="24"/>
          <w:szCs w:val="24"/>
        </w:rPr>
        <w:lastRenderedPageBreak/>
        <w:t>ул. Карла Либкнехта, Школьный пер.</w:t>
      </w:r>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color w:val="333333"/>
          <w:sz w:val="24"/>
          <w:szCs w:val="24"/>
        </w:rPr>
        <w:t>    - Низкого и высокого давления L=1938,70 м.п., ГРПШ – 2 шт.</w:t>
      </w:r>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i/>
          <w:iCs/>
          <w:color w:val="333333"/>
          <w:sz w:val="24"/>
          <w:szCs w:val="24"/>
        </w:rPr>
        <w:t>дер. Вартемяги – 5 этап</w:t>
      </w:r>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color w:val="333333"/>
          <w:sz w:val="24"/>
          <w:szCs w:val="24"/>
        </w:rPr>
        <w:t xml:space="preserve">Приозерское шоссе, ул. Полякова, </w:t>
      </w:r>
      <w:proofErr w:type="gramStart"/>
      <w:r>
        <w:rPr>
          <w:rFonts w:ascii="Times New Roman" w:hAnsi="Times New Roman"/>
          <w:bCs/>
          <w:color w:val="333333"/>
          <w:sz w:val="24"/>
          <w:szCs w:val="24"/>
        </w:rPr>
        <w:t>Охтинский</w:t>
      </w:r>
      <w:proofErr w:type="gramEnd"/>
      <w:r>
        <w:rPr>
          <w:rFonts w:ascii="Times New Roman" w:hAnsi="Times New Roman"/>
          <w:bCs/>
          <w:color w:val="333333"/>
          <w:sz w:val="24"/>
          <w:szCs w:val="24"/>
        </w:rPr>
        <w:t xml:space="preserve"> пер.</w:t>
      </w:r>
    </w:p>
    <w:p w:rsidR="001A3E57" w:rsidRDefault="001A3E57" w:rsidP="001A3E57">
      <w:pPr>
        <w:spacing w:after="0" w:line="408" w:lineRule="atLeast"/>
        <w:jc w:val="both"/>
        <w:rPr>
          <w:rFonts w:ascii="Times New Roman" w:hAnsi="Times New Roman"/>
          <w:bCs/>
          <w:color w:val="333333"/>
          <w:sz w:val="24"/>
          <w:szCs w:val="24"/>
        </w:rPr>
      </w:pPr>
      <w:r>
        <w:rPr>
          <w:rFonts w:ascii="Times New Roman" w:hAnsi="Times New Roman"/>
          <w:bCs/>
          <w:color w:val="333333"/>
          <w:sz w:val="24"/>
          <w:szCs w:val="24"/>
        </w:rPr>
        <w:t>    - Среднего давления L=1762,00 м.п.</w:t>
      </w:r>
    </w:p>
    <w:p w:rsidR="00F152F5" w:rsidRPr="0030742B" w:rsidRDefault="0030742B" w:rsidP="001A3E57">
      <w:pPr>
        <w:spacing w:after="0" w:line="408" w:lineRule="atLeast"/>
        <w:jc w:val="both"/>
        <w:rPr>
          <w:rFonts w:ascii="Times New Roman" w:hAnsi="Times New Roman"/>
          <w:bCs/>
          <w:i/>
          <w:color w:val="000000" w:themeColor="text1"/>
          <w:sz w:val="24"/>
          <w:szCs w:val="24"/>
        </w:rPr>
      </w:pPr>
      <w:r w:rsidRPr="0030742B">
        <w:rPr>
          <w:rFonts w:ascii="Times New Roman" w:hAnsi="Times New Roman"/>
          <w:bCs/>
          <w:i/>
          <w:color w:val="000000" w:themeColor="text1"/>
          <w:sz w:val="24"/>
          <w:szCs w:val="24"/>
        </w:rPr>
        <w:t xml:space="preserve">дер. Агалатово </w:t>
      </w:r>
    </w:p>
    <w:p w:rsidR="0030742B" w:rsidRDefault="0030742B" w:rsidP="0030742B">
      <w:pPr>
        <w:spacing w:after="0" w:line="408" w:lineRule="atLeast"/>
        <w:jc w:val="both"/>
        <w:rPr>
          <w:rFonts w:ascii="Times New Roman" w:hAnsi="Times New Roman"/>
          <w:bCs/>
          <w:color w:val="333333"/>
          <w:sz w:val="24"/>
          <w:szCs w:val="24"/>
        </w:rPr>
      </w:pPr>
      <w:r>
        <w:rPr>
          <w:rFonts w:ascii="Times New Roman" w:hAnsi="Times New Roman"/>
          <w:bCs/>
          <w:color w:val="333333"/>
          <w:sz w:val="24"/>
          <w:szCs w:val="24"/>
        </w:rPr>
        <w:t xml:space="preserve"> - L= 12162,1 м.п.</w:t>
      </w:r>
    </w:p>
    <w:p w:rsidR="0030742B" w:rsidRPr="0030742B" w:rsidRDefault="0030742B" w:rsidP="001A3E57">
      <w:pPr>
        <w:spacing w:after="0" w:line="408" w:lineRule="atLeast"/>
        <w:jc w:val="both"/>
        <w:rPr>
          <w:rFonts w:ascii="Times New Roman" w:hAnsi="Times New Roman"/>
          <w:color w:val="000000" w:themeColor="text1"/>
          <w:sz w:val="24"/>
          <w:szCs w:val="24"/>
        </w:rPr>
      </w:pPr>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color w:val="333333"/>
          <w:sz w:val="24"/>
          <w:szCs w:val="24"/>
        </w:rPr>
        <w:tab/>
        <w:t xml:space="preserve">В связи с интенсивным экономическим развитием МО «Агалатовское сельское поселение»» ощущается нехватка распределительных газопроводов, в </w:t>
      </w:r>
      <w:proofErr w:type="gramStart"/>
      <w:r>
        <w:rPr>
          <w:rFonts w:ascii="Times New Roman" w:hAnsi="Times New Roman"/>
          <w:bCs/>
          <w:color w:val="333333"/>
          <w:sz w:val="24"/>
          <w:szCs w:val="24"/>
        </w:rPr>
        <w:t>связи</w:t>
      </w:r>
      <w:proofErr w:type="gramEnd"/>
      <w:r>
        <w:rPr>
          <w:rFonts w:ascii="Times New Roman" w:hAnsi="Times New Roman"/>
          <w:bCs/>
          <w:color w:val="333333"/>
          <w:sz w:val="24"/>
          <w:szCs w:val="24"/>
        </w:rPr>
        <w:t xml:space="preserve"> с чем имеется настоятельная потребность в увеличении темпов газификации поселения.</w:t>
      </w:r>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color w:val="333333"/>
          <w:sz w:val="24"/>
          <w:szCs w:val="24"/>
        </w:rPr>
        <w:tab/>
        <w:t>Также одним из нерешенных вопросов остается недостаточный уровень газификации частного сектора.</w:t>
      </w:r>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color w:val="333333"/>
          <w:sz w:val="24"/>
          <w:szCs w:val="24"/>
        </w:rPr>
        <w:tab/>
        <w:t xml:space="preserve">Поскольку газораспределительные сети относятся к опасным производственным объектам, законодателем установлены специальные требования промышленной безопасности к эксплуатации систем газораспределения и </w:t>
      </w:r>
      <w:proofErr w:type="spellStart"/>
      <w:r>
        <w:rPr>
          <w:rFonts w:ascii="Times New Roman" w:hAnsi="Times New Roman"/>
          <w:bCs/>
          <w:color w:val="333333"/>
          <w:sz w:val="24"/>
          <w:szCs w:val="24"/>
        </w:rPr>
        <w:t>газопотребления</w:t>
      </w:r>
      <w:proofErr w:type="spellEnd"/>
      <w:r>
        <w:rPr>
          <w:rFonts w:ascii="Times New Roman" w:hAnsi="Times New Roman"/>
          <w:bCs/>
          <w:color w:val="333333"/>
          <w:sz w:val="24"/>
          <w:szCs w:val="24"/>
        </w:rPr>
        <w:t xml:space="preserve"> природными газами, используемыми в качестве топлива, а также к применяемому в этих системах оборудованию (техническим устройствам).</w:t>
      </w:r>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color w:val="333333"/>
          <w:sz w:val="24"/>
          <w:szCs w:val="24"/>
        </w:rPr>
        <w:tab/>
        <w:t xml:space="preserve">Так, организация, эксплуатирующая опасные производственные объекты систем газораспределения и </w:t>
      </w:r>
      <w:proofErr w:type="spellStart"/>
      <w:r>
        <w:rPr>
          <w:rFonts w:ascii="Times New Roman" w:hAnsi="Times New Roman"/>
          <w:bCs/>
          <w:color w:val="333333"/>
          <w:sz w:val="24"/>
          <w:szCs w:val="24"/>
        </w:rPr>
        <w:t>газопотребления</w:t>
      </w:r>
      <w:proofErr w:type="spellEnd"/>
      <w:r>
        <w:rPr>
          <w:rFonts w:ascii="Times New Roman" w:hAnsi="Times New Roman"/>
          <w:bCs/>
          <w:color w:val="333333"/>
          <w:sz w:val="24"/>
          <w:szCs w:val="24"/>
        </w:rPr>
        <w:t>, обязана соблюдать положения Федерального </w:t>
      </w:r>
      <w:hyperlink r:id="rId4" w:history="1">
        <w:r>
          <w:rPr>
            <w:rStyle w:val="a3"/>
            <w:rFonts w:ascii="Times New Roman" w:hAnsi="Times New Roman"/>
            <w:bCs/>
            <w:color w:val="095197"/>
            <w:sz w:val="24"/>
            <w:szCs w:val="24"/>
          </w:rPr>
          <w:t>закона</w:t>
        </w:r>
      </w:hyperlink>
      <w:r>
        <w:rPr>
          <w:rFonts w:ascii="Times New Roman" w:hAnsi="Times New Roman"/>
          <w:bCs/>
          <w:color w:val="333333"/>
          <w:sz w:val="24"/>
          <w:szCs w:val="24"/>
        </w:rPr>
        <w:t> от 21.07.97 N 116-ФЗ «О промышленной безопасности опасных производственных объектов», других федеральных законов, иных нормативных правовых актов и нормативных технических документов в области промышленной безопасности, а также:</w:t>
      </w:r>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color w:val="333333"/>
          <w:sz w:val="24"/>
          <w:szCs w:val="24"/>
        </w:rPr>
        <w:t xml:space="preserve">- выполнять комплекс мероприятий, включая систему технического обслуживания и ремонта, обеспечивающих содержание опасных производственных объектов систем газораспределения и </w:t>
      </w:r>
      <w:proofErr w:type="spellStart"/>
      <w:r>
        <w:rPr>
          <w:rFonts w:ascii="Times New Roman" w:hAnsi="Times New Roman"/>
          <w:bCs/>
          <w:color w:val="333333"/>
          <w:sz w:val="24"/>
          <w:szCs w:val="24"/>
        </w:rPr>
        <w:t>газопотребления</w:t>
      </w:r>
      <w:proofErr w:type="spellEnd"/>
      <w:r w:rsidR="00F152F5">
        <w:rPr>
          <w:rFonts w:ascii="Times New Roman" w:hAnsi="Times New Roman"/>
          <w:bCs/>
          <w:color w:val="333333"/>
          <w:sz w:val="24"/>
          <w:szCs w:val="24"/>
        </w:rPr>
        <w:t xml:space="preserve"> </w:t>
      </w:r>
      <w:r>
        <w:rPr>
          <w:rFonts w:ascii="Times New Roman" w:hAnsi="Times New Roman"/>
          <w:bCs/>
          <w:color w:val="333333"/>
          <w:sz w:val="24"/>
          <w:szCs w:val="24"/>
        </w:rPr>
        <w:t>в исправном и безопасном состоянии, соблюдать требования настоящих Правил;</w:t>
      </w:r>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color w:val="333333"/>
          <w:sz w:val="24"/>
          <w:szCs w:val="24"/>
        </w:rPr>
        <w:t>-  иметь договоры с организациями, выполняющими работы по техническому обслуживанию и ремонту газопроводов и технических устройств, в которых должны быть определены объемы работ по техническому обслуживанию и ремонту, регламентированы обязательства в обеспечении условий безопасной и надежной эксплуатации опасных производственных объектов;</w:t>
      </w:r>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color w:val="333333"/>
          <w:sz w:val="24"/>
          <w:szCs w:val="24"/>
        </w:rPr>
        <w:t>- обеспечивать проведение технической диагностики газопроводов, сооружений и газового оборудования (технических устройств).</w:t>
      </w:r>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color w:val="333333"/>
          <w:sz w:val="24"/>
          <w:szCs w:val="24"/>
        </w:rPr>
        <w:lastRenderedPageBreak/>
        <w:tab/>
        <w:t>Выполнение указанных требований администрацией МО «Агалатовское сельское поселение»» невозможно без привлечения специализированной организации и обеспечения должного уровня бюджетного финансирования.</w:t>
      </w:r>
    </w:p>
    <w:p w:rsidR="001A3E57" w:rsidRDefault="001A3E57" w:rsidP="001A3E57">
      <w:pPr>
        <w:spacing w:after="0" w:line="408" w:lineRule="atLeast"/>
        <w:jc w:val="center"/>
        <w:rPr>
          <w:rFonts w:ascii="Times New Roman" w:hAnsi="Times New Roman"/>
          <w:b/>
          <w:color w:val="333333"/>
          <w:sz w:val="24"/>
          <w:szCs w:val="24"/>
        </w:rPr>
      </w:pPr>
      <w:r>
        <w:rPr>
          <w:rFonts w:ascii="Times New Roman" w:hAnsi="Times New Roman"/>
          <w:b/>
          <w:bCs/>
          <w:color w:val="333333"/>
          <w:sz w:val="24"/>
          <w:szCs w:val="24"/>
        </w:rPr>
        <w:t>2.3. Система инженерных коммуникаций</w:t>
      </w:r>
    </w:p>
    <w:p w:rsidR="001A3E57" w:rsidRDefault="001A3E57" w:rsidP="001A3E57">
      <w:pPr>
        <w:spacing w:after="0" w:line="408" w:lineRule="atLeast"/>
        <w:jc w:val="both"/>
        <w:rPr>
          <w:rFonts w:ascii="Times New Roman" w:hAnsi="Times New Roman"/>
          <w:bCs/>
          <w:color w:val="333333"/>
          <w:sz w:val="24"/>
          <w:szCs w:val="24"/>
        </w:rPr>
      </w:pPr>
      <w:r>
        <w:rPr>
          <w:rFonts w:ascii="Times New Roman" w:hAnsi="Times New Roman"/>
          <w:bCs/>
          <w:color w:val="333333"/>
          <w:sz w:val="24"/>
          <w:szCs w:val="24"/>
        </w:rPr>
        <w:tab/>
        <w:t>Теплоснабжение, водоснабжение и водоотведение  жилищного фонда и объектов социальной сферы МО «Агалатовское сельское поселение»» осуществляется в основном централизованно от источников теплоснабжения, водоснабжения и водоотведения,  находящихся в обслуживании у ресурсоснабжающей организации, расположенной на территории МО «</w:t>
      </w:r>
      <w:proofErr w:type="spellStart"/>
      <w:r>
        <w:rPr>
          <w:rFonts w:ascii="Times New Roman" w:hAnsi="Times New Roman"/>
          <w:bCs/>
          <w:color w:val="333333"/>
          <w:sz w:val="24"/>
          <w:szCs w:val="24"/>
        </w:rPr>
        <w:t>Агалатовскоесельскоепоселение</w:t>
      </w:r>
      <w:proofErr w:type="spellEnd"/>
      <w:r>
        <w:rPr>
          <w:rFonts w:ascii="Times New Roman" w:hAnsi="Times New Roman"/>
          <w:bCs/>
          <w:color w:val="333333"/>
          <w:sz w:val="24"/>
          <w:szCs w:val="24"/>
        </w:rPr>
        <w:t>».</w:t>
      </w:r>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color w:val="333333"/>
          <w:sz w:val="24"/>
          <w:szCs w:val="24"/>
        </w:rPr>
        <w:tab/>
        <w:t>В муниципальном образовании «Агалатовское сельское поселение»» теплоснабжение осуществляется от 4 котельных по тепловым сетям, протяженностью более 17 км.</w:t>
      </w:r>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color w:val="333333"/>
          <w:sz w:val="24"/>
          <w:szCs w:val="24"/>
        </w:rPr>
        <w:tab/>
        <w:t>Общий процент физического износа котельных составляет более 66%, а средний износ тепловых сетей – около 50 %.</w:t>
      </w:r>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color w:val="333333"/>
          <w:sz w:val="24"/>
          <w:szCs w:val="24"/>
        </w:rPr>
        <w:tab/>
        <w:t>Износ водопроводных сетей составляет около 55%, требуется замена сетей, отслуживших нормативный срок, протяженностью около 38 км, износ канализационных сетей составляет примерно 45% и требуется замена сетей, отслуживших нормативный срок, протяженностью около 36 км.</w:t>
      </w:r>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color w:val="333333"/>
          <w:sz w:val="24"/>
          <w:szCs w:val="24"/>
        </w:rPr>
        <w:tab/>
        <w:t>Таким образом, МО «Агалатовское сельское поселение»» нуждается в проведении мероприятий по улучшению состояния инженерной инфраструктуры.</w:t>
      </w:r>
    </w:p>
    <w:p w:rsidR="001A3E57" w:rsidRDefault="001A3E57" w:rsidP="001A3E57">
      <w:pPr>
        <w:spacing w:after="0" w:line="408" w:lineRule="atLeast"/>
        <w:jc w:val="center"/>
        <w:rPr>
          <w:rFonts w:ascii="Times New Roman" w:hAnsi="Times New Roman"/>
          <w:b/>
          <w:color w:val="333333"/>
          <w:sz w:val="24"/>
          <w:szCs w:val="24"/>
        </w:rPr>
      </w:pPr>
      <w:r>
        <w:rPr>
          <w:rFonts w:ascii="Times New Roman" w:hAnsi="Times New Roman"/>
          <w:b/>
          <w:bCs/>
          <w:color w:val="333333"/>
          <w:sz w:val="24"/>
          <w:szCs w:val="24"/>
        </w:rPr>
        <w:t>2.4 Энергоснабжение.</w:t>
      </w:r>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color w:val="333333"/>
          <w:sz w:val="24"/>
          <w:szCs w:val="24"/>
        </w:rPr>
        <w:tab/>
        <w:t>На балансе МО «Агалатовское сельское поселение»» находятся ТП-20, ТП-19 (д. Агалатово, ул. Жилгородок);</w:t>
      </w:r>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color w:val="333333"/>
          <w:sz w:val="24"/>
          <w:szCs w:val="24"/>
        </w:rPr>
        <w:t>ВЛ</w:t>
      </w:r>
      <w:proofErr w:type="gramStart"/>
      <w:r>
        <w:rPr>
          <w:rFonts w:ascii="Times New Roman" w:hAnsi="Times New Roman"/>
          <w:bCs/>
          <w:color w:val="333333"/>
          <w:sz w:val="24"/>
          <w:szCs w:val="24"/>
        </w:rPr>
        <w:t>6</w:t>
      </w:r>
      <w:proofErr w:type="gramEnd"/>
      <w:r>
        <w:rPr>
          <w:rFonts w:ascii="Times New Roman" w:hAnsi="Times New Roman"/>
          <w:bCs/>
          <w:color w:val="333333"/>
          <w:sz w:val="24"/>
          <w:szCs w:val="24"/>
        </w:rPr>
        <w:t>/04 дер. Агалатово ул. Жилгородок высоковольтная линия ТП-19, ТП-20.</w:t>
      </w:r>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color w:val="333333"/>
          <w:sz w:val="24"/>
          <w:szCs w:val="24"/>
        </w:rPr>
        <w:tab/>
        <w:t xml:space="preserve">Обслуживание электрических сетей на территории МО «Агалатовское сельское поселение»» осуществляет </w:t>
      </w:r>
      <w:proofErr w:type="spellStart"/>
      <w:r>
        <w:rPr>
          <w:rFonts w:ascii="Times New Roman" w:hAnsi="Times New Roman"/>
          <w:bCs/>
          <w:color w:val="333333"/>
          <w:sz w:val="24"/>
          <w:szCs w:val="24"/>
        </w:rPr>
        <w:t>ресурсоснабжающая</w:t>
      </w:r>
      <w:proofErr w:type="spellEnd"/>
      <w:r>
        <w:rPr>
          <w:rFonts w:ascii="Times New Roman" w:hAnsi="Times New Roman"/>
          <w:bCs/>
          <w:color w:val="333333"/>
          <w:sz w:val="24"/>
          <w:szCs w:val="24"/>
        </w:rPr>
        <w:t xml:space="preserve"> организация, расположенная на территории МО «Агалатовское сельское поселение»».</w:t>
      </w:r>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color w:val="333333"/>
          <w:sz w:val="24"/>
          <w:szCs w:val="24"/>
        </w:rPr>
        <w:tab/>
        <w:t>Беспрерывность и безопасность подачи электроэнергии Потребителям не может гарантироваться без надлежащего технического обслуживания передаточных устройств, включающего: проведение осмотров; систематическое наблюдение за их исправным состоянием; устранение мелких неисправностей, не требующее замены оборудования ЭУ Заказчика; проведения работ по оперативному обслуживанию; ведения нормального и аварийного режимов работы оборудования.</w:t>
      </w:r>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color w:val="333333"/>
          <w:sz w:val="24"/>
          <w:szCs w:val="24"/>
        </w:rPr>
        <w:lastRenderedPageBreak/>
        <w:tab/>
        <w:t>Выполнение указанных требований невозможно без привлечения специализированной организации и обеспечения должного уровня бюджетного финансирования.</w:t>
      </w:r>
    </w:p>
    <w:p w:rsidR="001A3E57" w:rsidRDefault="001A3E57" w:rsidP="001A3E57">
      <w:pPr>
        <w:spacing w:after="0" w:line="408" w:lineRule="atLeast"/>
        <w:rPr>
          <w:rFonts w:ascii="Times New Roman" w:hAnsi="Times New Roman"/>
          <w:color w:val="333333"/>
          <w:sz w:val="24"/>
          <w:szCs w:val="24"/>
        </w:rPr>
      </w:pPr>
      <w:r>
        <w:rPr>
          <w:rFonts w:ascii="Times New Roman" w:hAnsi="Times New Roman"/>
          <w:bCs/>
          <w:color w:val="333333"/>
          <w:sz w:val="24"/>
          <w:szCs w:val="24"/>
        </w:rPr>
        <w:t> </w:t>
      </w:r>
    </w:p>
    <w:p w:rsidR="001A3E57" w:rsidRDefault="001A3E57" w:rsidP="001A3E57">
      <w:pPr>
        <w:spacing w:after="0" w:line="408" w:lineRule="atLeast"/>
        <w:jc w:val="center"/>
        <w:rPr>
          <w:rFonts w:ascii="Times New Roman" w:hAnsi="Times New Roman"/>
          <w:b/>
          <w:bCs/>
          <w:color w:val="333333"/>
          <w:sz w:val="24"/>
          <w:szCs w:val="24"/>
        </w:rPr>
      </w:pPr>
      <w:r>
        <w:rPr>
          <w:rFonts w:ascii="Times New Roman" w:hAnsi="Times New Roman"/>
          <w:b/>
          <w:bCs/>
          <w:color w:val="333333"/>
          <w:sz w:val="24"/>
          <w:szCs w:val="24"/>
        </w:rPr>
        <w:t>Раздел 3. Перспективы развития коммунальной инфраструктуры.</w:t>
      </w:r>
    </w:p>
    <w:p w:rsidR="001A3E57" w:rsidRDefault="001A3E57" w:rsidP="001A3E57">
      <w:pPr>
        <w:spacing w:after="0" w:line="408" w:lineRule="atLeast"/>
        <w:jc w:val="center"/>
        <w:rPr>
          <w:rFonts w:ascii="Times New Roman" w:hAnsi="Times New Roman"/>
          <w:b/>
          <w:color w:val="333333"/>
          <w:sz w:val="24"/>
          <w:szCs w:val="24"/>
        </w:rPr>
      </w:pPr>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color w:val="333333"/>
          <w:sz w:val="24"/>
          <w:szCs w:val="24"/>
        </w:rPr>
        <w:tab/>
        <w:t> 3.1 Перспективой развития систем водоотведения поверхностных, дождевых и грунтовых вод на территории МО «Агалатовское сельское поселение»» является  снижение опасности возникновения паводков и подтопления жилых районов, создание более комфортных условий проживания для населения,  улучшение экологической ситуации поселения в целом.</w:t>
      </w:r>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color w:val="333333"/>
          <w:sz w:val="24"/>
          <w:szCs w:val="24"/>
        </w:rPr>
        <w:tab/>
      </w:r>
      <w:proofErr w:type="gramStart"/>
      <w:r>
        <w:rPr>
          <w:rFonts w:ascii="Times New Roman" w:hAnsi="Times New Roman"/>
          <w:bCs/>
          <w:color w:val="333333"/>
          <w:sz w:val="24"/>
          <w:szCs w:val="24"/>
        </w:rPr>
        <w:t>В результате выполнения мероприятий по развитию системы водоотведения поверхностных, дождевых и грунтовых сточных вод на территории МО «Агалатовское сельское поселение»» будут построены новые сети ливневой канализации, выполнен ремонт обветшалых сетей, произведена расчистка  водоотводных канав с углублением и перекладкой водопропускных труб, что приведет к улучшению пропускной способности сетей ливневой канализации, уменьшению мест подтоплений подвалов домов, коммуникаций, дорог МО «Агалатовское сельское поселение»».</w:t>
      </w:r>
      <w:proofErr w:type="gramEnd"/>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color w:val="333333"/>
          <w:sz w:val="24"/>
          <w:szCs w:val="24"/>
        </w:rPr>
        <w:tab/>
        <w:t>3.2 Перспективами развития газоснабжения на территории МО «Агалатовское сельское поселение»» является увеличение протяженности сетей газопроводов, обеспечение безаварийного и бесперебойного снабжения природным газом объектов энергетики, промышленности, хозяйства и населения, улучшение жилищно-бытовых условий граждан, обеспечение безопасного функционирования газораспределительных сетей.</w:t>
      </w:r>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color w:val="333333"/>
          <w:sz w:val="24"/>
          <w:szCs w:val="24"/>
        </w:rPr>
        <w:tab/>
        <w:t xml:space="preserve">В результате реализации мероприятий по развитию газоснабжения  на территории МО «Агалатовское сельское поселение»» будет достигнуто повышение уровня </w:t>
      </w:r>
      <w:proofErr w:type="gramStart"/>
      <w:r>
        <w:rPr>
          <w:rFonts w:ascii="Times New Roman" w:hAnsi="Times New Roman"/>
          <w:bCs/>
          <w:color w:val="333333"/>
          <w:sz w:val="24"/>
          <w:szCs w:val="24"/>
        </w:rPr>
        <w:t>газоснабжения</w:t>
      </w:r>
      <w:proofErr w:type="gramEnd"/>
      <w:r>
        <w:rPr>
          <w:rFonts w:ascii="Times New Roman" w:hAnsi="Times New Roman"/>
          <w:bCs/>
          <w:color w:val="333333"/>
          <w:sz w:val="24"/>
          <w:szCs w:val="24"/>
        </w:rPr>
        <w:t xml:space="preserve"> населения, улучшатся  жилищно-бытовые условия, возрастет надежность теплоснабжения объектов жилья, будет обеспечен высокий уровень безопасности функционирования газораспределительных сетей.</w:t>
      </w:r>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color w:val="333333"/>
          <w:sz w:val="24"/>
          <w:szCs w:val="24"/>
        </w:rPr>
        <w:tab/>
        <w:t>Также реализация мероприятий программы позволит:</w:t>
      </w:r>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color w:val="333333"/>
          <w:sz w:val="24"/>
          <w:szCs w:val="24"/>
        </w:rPr>
        <w:t>- увеличить объёмы газораспределительных сетей;</w:t>
      </w:r>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color w:val="333333"/>
          <w:sz w:val="24"/>
          <w:szCs w:val="24"/>
        </w:rPr>
        <w:t>-осуществлять высококачественное техническое обслуживание и выполнять текущие ремонты уже существующих газораспределительных сетей;</w:t>
      </w:r>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color w:val="333333"/>
          <w:sz w:val="24"/>
          <w:szCs w:val="24"/>
        </w:rPr>
        <w:t>- рационально загрузить существующие газораспределительные станции действующих и предполагаемых к строительству газопроводов;</w:t>
      </w:r>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color w:val="333333"/>
          <w:sz w:val="24"/>
          <w:szCs w:val="24"/>
        </w:rPr>
        <w:lastRenderedPageBreak/>
        <w:t>- обеспечит надежное газоснабжение потребителей на основе совершенствования системы газоснабжения, телемеханизации и автоматизации.</w:t>
      </w:r>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color w:val="333333"/>
          <w:sz w:val="24"/>
          <w:szCs w:val="24"/>
        </w:rPr>
        <w:tab/>
      </w:r>
      <w:proofErr w:type="gramStart"/>
      <w:r>
        <w:rPr>
          <w:rFonts w:ascii="Times New Roman" w:hAnsi="Times New Roman"/>
          <w:bCs/>
          <w:color w:val="333333"/>
          <w:sz w:val="24"/>
          <w:szCs w:val="24"/>
        </w:rPr>
        <w:t>3.3 Перспективами развития системы инженерных коммуникаций на территории МО «Агалатовское сельское поселение»» является повышение надежности качества сетей теплоснабжения, водоснабжения и водоотведения; повышение надежности системы бытовой канализации; снижение износа инженерных сетей; соответствие параметров качества питьевой воды установленным нормам; улучшение качества предоставляемых услуг потребителям; повышение экологической безопасности МО «Агалатовское сельское поселение»» в целом.</w:t>
      </w:r>
      <w:proofErr w:type="gramEnd"/>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color w:val="333333"/>
          <w:sz w:val="24"/>
          <w:szCs w:val="24"/>
        </w:rPr>
        <w:tab/>
        <w:t>В результате реализации мероприятий по развитию системы инженерных коммуникаций на территории МО «Агалатовское сельское поселение»» будет достигнуто снижение уровня эксплуатационных затрат, устранены причины возникновения аварийных ситуаций, угрожающих жизнедеятельности человека, произойдет улучшение экологического состояния окружающей среды.</w:t>
      </w:r>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color w:val="333333"/>
          <w:sz w:val="24"/>
          <w:szCs w:val="24"/>
        </w:rPr>
        <w:tab/>
        <w:t>Развитие системы теплоснабжения приведет к повышению надежности и качества теплоснабжения; обеспечению подключения дополнительных нагрузок при строительстве новых жилых домов; снижению износа тепловых сетей; увеличению тепловой мощности; улучшению  экологической обстановки в зоне действия котельных.</w:t>
      </w:r>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color w:val="333333"/>
          <w:sz w:val="24"/>
          <w:szCs w:val="24"/>
        </w:rPr>
        <w:tab/>
        <w:t xml:space="preserve">Развитие системы водоснабжения и водоотведения способствует увеличению надежности водоснабжения и водоотведения; повышению экологической безопасности на территории муниципального образования; снижению уровня потерь воды; приведению соответствия параметров качества питьевой воды на станциях водоочистки к установленным нормативам </w:t>
      </w:r>
      <w:proofErr w:type="spellStart"/>
      <w:r>
        <w:rPr>
          <w:rFonts w:ascii="Times New Roman" w:hAnsi="Times New Roman"/>
          <w:bCs/>
          <w:color w:val="333333"/>
          <w:sz w:val="24"/>
          <w:szCs w:val="24"/>
        </w:rPr>
        <w:t>СанПиН</w:t>
      </w:r>
      <w:proofErr w:type="spellEnd"/>
      <w:r>
        <w:rPr>
          <w:rFonts w:ascii="Times New Roman" w:hAnsi="Times New Roman"/>
          <w:bCs/>
          <w:color w:val="333333"/>
          <w:sz w:val="24"/>
          <w:szCs w:val="24"/>
        </w:rPr>
        <w:t>.</w:t>
      </w:r>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color w:val="333333"/>
          <w:sz w:val="24"/>
          <w:szCs w:val="24"/>
        </w:rPr>
        <w:tab/>
        <w:t>3.4 Перспективой развития системы электроснабжения МО «Агалатовское сельское поселение»» являются обеспечение надежности функционирования электроустановок   и электрических сетей поселения.</w:t>
      </w:r>
    </w:p>
    <w:p w:rsidR="001A3E57" w:rsidRDefault="001A3E57" w:rsidP="001A3E57">
      <w:pPr>
        <w:spacing w:after="0" w:line="408" w:lineRule="atLeast"/>
        <w:jc w:val="both"/>
        <w:rPr>
          <w:rFonts w:ascii="Times New Roman" w:hAnsi="Times New Roman"/>
          <w:color w:val="333333"/>
          <w:sz w:val="24"/>
          <w:szCs w:val="24"/>
        </w:rPr>
      </w:pPr>
      <w:r>
        <w:rPr>
          <w:rFonts w:ascii="Times New Roman" w:hAnsi="Times New Roman"/>
          <w:bCs/>
          <w:color w:val="333333"/>
          <w:sz w:val="24"/>
          <w:szCs w:val="24"/>
        </w:rPr>
        <w:tab/>
        <w:t>В результате реализации мероприятий по развитию системы электроснабжения МО «Агалатовское сельское поселение»»  планируется повышение надежности функционирования передаточных устройств, обеспечивающих подачу электрической энергии, повышение качества предоставляемых услуг потребителям, качественное выполнение работ по текущему ремонту   и техническому обслуживанию электроустановок и линий электропередач   МО «Агалатовское сельское поселение»».</w:t>
      </w:r>
    </w:p>
    <w:p w:rsidR="00F4758D" w:rsidRDefault="00F4758D"/>
    <w:sectPr w:rsidR="00F4758D" w:rsidSect="00BF46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A3E57"/>
    <w:rsid w:val="001A3E57"/>
    <w:rsid w:val="0030742B"/>
    <w:rsid w:val="008034B0"/>
    <w:rsid w:val="00BF4667"/>
    <w:rsid w:val="00F152F5"/>
    <w:rsid w:val="00F475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6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3E57"/>
    <w:rPr>
      <w:color w:val="0000FF"/>
      <w:u w:val="single"/>
    </w:rPr>
  </w:style>
</w:styles>
</file>

<file path=word/webSettings.xml><?xml version="1.0" encoding="utf-8"?>
<w:webSettings xmlns:r="http://schemas.openxmlformats.org/officeDocument/2006/relationships" xmlns:w="http://schemas.openxmlformats.org/wordprocessingml/2006/main">
  <w:divs>
    <w:div w:id="178881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localhost\consultantplus\::offline:ref=9D0213250B1B57BC11910141745BF0A21E486B30C8FFAA43079EB937A3o2RA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2169</Words>
  <Characters>12364</Characters>
  <Application>Microsoft Office Word</Application>
  <DocSecurity>0</DocSecurity>
  <Lines>103</Lines>
  <Paragraphs>29</Paragraphs>
  <ScaleCrop>false</ScaleCrop>
  <Company/>
  <LinksUpToDate>false</LinksUpToDate>
  <CharactersWithSpaces>14504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2016-10-28T08:55:00Z</dcterms:created>
  <dcterms:modified xsi:type="dcterms:W3CDTF">2016-10-28T09:34:00Z</dcterms:modified>
</cp:coreProperties>
</file>